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0E81" w14:textId="384D06CD" w:rsidR="002F0F13" w:rsidRPr="00D30DA7" w:rsidRDefault="00000000" w:rsidP="00D30DA7">
      <w:pPr>
        <w:pStyle w:val="Standard"/>
        <w:ind w:right="-15"/>
        <w:jc w:val="right"/>
        <w:rPr>
          <w:sz w:val="20"/>
          <w:szCs w:val="20"/>
        </w:rPr>
      </w:pPr>
      <w:r w:rsidRPr="00D30DA7">
        <w:rPr>
          <w:sz w:val="20"/>
          <w:szCs w:val="20"/>
        </w:rPr>
        <w:t>Załącznik Nr 3</w:t>
      </w:r>
    </w:p>
    <w:p w14:paraId="056624A3" w14:textId="3295CFAE" w:rsidR="002F0F13" w:rsidRPr="00D30DA7" w:rsidRDefault="00000000">
      <w:pPr>
        <w:pStyle w:val="Standard"/>
        <w:ind w:left="6404" w:right="-15"/>
        <w:jc w:val="right"/>
        <w:rPr>
          <w:sz w:val="20"/>
          <w:szCs w:val="20"/>
        </w:rPr>
      </w:pPr>
      <w:r w:rsidRPr="00D30DA7">
        <w:rPr>
          <w:sz w:val="20"/>
          <w:szCs w:val="20"/>
        </w:rPr>
        <w:t xml:space="preserve">do Zarządzenia Nr </w:t>
      </w:r>
      <w:r w:rsidR="00715D60" w:rsidRPr="00D30DA7">
        <w:rPr>
          <w:sz w:val="20"/>
          <w:szCs w:val="20"/>
        </w:rPr>
        <w:t>32</w:t>
      </w:r>
      <w:r w:rsidRPr="00D30DA7">
        <w:rPr>
          <w:sz w:val="20"/>
          <w:szCs w:val="20"/>
        </w:rPr>
        <w:t>/2025</w:t>
      </w:r>
    </w:p>
    <w:p w14:paraId="3A98366A" w14:textId="77777777" w:rsidR="002F0F13" w:rsidRPr="00D30DA7" w:rsidRDefault="00000000">
      <w:pPr>
        <w:pStyle w:val="Standard"/>
        <w:ind w:left="2175"/>
        <w:jc w:val="right"/>
        <w:rPr>
          <w:sz w:val="20"/>
          <w:szCs w:val="20"/>
        </w:rPr>
      </w:pPr>
      <w:r w:rsidRPr="00D30DA7">
        <w:rPr>
          <w:sz w:val="20"/>
          <w:szCs w:val="20"/>
        </w:rPr>
        <w:t>Dyrektora Powiatowego Szpitala Specjalistycznego</w:t>
      </w:r>
    </w:p>
    <w:p w14:paraId="7C6C58FF" w14:textId="77777777" w:rsidR="002F0F13" w:rsidRPr="00D30DA7" w:rsidRDefault="00000000">
      <w:pPr>
        <w:pStyle w:val="Standard"/>
        <w:ind w:left="6404"/>
        <w:jc w:val="right"/>
        <w:rPr>
          <w:sz w:val="20"/>
          <w:szCs w:val="20"/>
        </w:rPr>
      </w:pPr>
      <w:r w:rsidRPr="00D30DA7">
        <w:rPr>
          <w:sz w:val="20"/>
          <w:szCs w:val="20"/>
        </w:rPr>
        <w:t>w Stalowej Woli</w:t>
      </w:r>
    </w:p>
    <w:p w14:paraId="639F1C54" w14:textId="77777777" w:rsidR="002F0F13" w:rsidRDefault="00000000">
      <w:pPr>
        <w:pStyle w:val="Standard"/>
        <w:jc w:val="center"/>
        <w:rPr>
          <w:sz w:val="32"/>
        </w:rPr>
      </w:pPr>
      <w:r>
        <w:rPr>
          <w:sz w:val="32"/>
        </w:rPr>
        <w:t>REGULAMIN</w:t>
      </w:r>
    </w:p>
    <w:p w14:paraId="6A0EBFB8" w14:textId="6786F970" w:rsidR="002F0F13" w:rsidRDefault="00000000">
      <w:pPr>
        <w:pStyle w:val="Standard"/>
        <w:jc w:val="both"/>
      </w:pPr>
      <w:r>
        <w:rPr>
          <w:b/>
          <w:i/>
        </w:rPr>
        <w:t xml:space="preserve">przeprowadzenia postępowania konkursowego na udzielanie świadczeń zdrowotnych </w:t>
      </w:r>
      <w:r w:rsidR="00D30DA7">
        <w:rPr>
          <w:b/>
          <w:i/>
        </w:rPr>
        <w:br/>
      </w:r>
      <w:r>
        <w:rPr>
          <w:b/>
          <w:i/>
        </w:rPr>
        <w:t>w Powiatowym Szpitalu Specjalistycznym w Stalowej Woli</w:t>
      </w:r>
    </w:p>
    <w:p w14:paraId="52DDE3B0" w14:textId="77777777" w:rsidR="002F0F13" w:rsidRDefault="002F0F13">
      <w:pPr>
        <w:pStyle w:val="Standard"/>
        <w:tabs>
          <w:tab w:val="left" w:pos="720"/>
        </w:tabs>
        <w:jc w:val="both"/>
        <w:rPr>
          <w:sz w:val="22"/>
        </w:rPr>
      </w:pPr>
    </w:p>
    <w:p w14:paraId="0A524116" w14:textId="14517E98" w:rsidR="00FF094F" w:rsidRPr="00FF094F" w:rsidRDefault="00000000" w:rsidP="00D30DA7">
      <w:pPr>
        <w:pStyle w:val="Standard"/>
        <w:jc w:val="both"/>
        <w:rPr>
          <w:rFonts w:eastAsia="Times New Roman" w:cs="Times New Roman"/>
          <w:sz w:val="20"/>
          <w:szCs w:val="20"/>
          <w:lang w:eastAsia="zh-CN" w:bidi="hi-IN"/>
        </w:rPr>
      </w:pPr>
      <w:r>
        <w:t>Regulamin opracowany został na podstawie</w:t>
      </w:r>
      <w:r w:rsidR="00D30DA7">
        <w:t xml:space="preserve"> </w:t>
      </w:r>
      <w:r w:rsidR="00FF094F" w:rsidRPr="00FF094F">
        <w:rPr>
          <w:rFonts w:eastAsia="Times New Roman" w:cs="Times New Roman"/>
          <w:lang w:eastAsia="zh-CN" w:bidi="hi-IN"/>
        </w:rPr>
        <w:t xml:space="preserve">art. 26 ustawy z dnia 15 kwietnia 2011 roku </w:t>
      </w:r>
      <w:r w:rsidR="00D30DA7">
        <w:rPr>
          <w:rFonts w:eastAsia="Times New Roman" w:cs="Times New Roman"/>
          <w:lang w:eastAsia="zh-CN" w:bidi="hi-IN"/>
        </w:rPr>
        <w:br/>
      </w:r>
      <w:r w:rsidR="00FF094F" w:rsidRPr="00FF094F">
        <w:rPr>
          <w:rFonts w:eastAsia="Times New Roman" w:cs="Times New Roman"/>
          <w:lang w:eastAsia="zh-CN" w:bidi="hi-IN"/>
        </w:rPr>
        <w:t xml:space="preserve">o działalności leczniczej (Dz. U. z 2024 r., poz. 799 z późn. zm.), w związku z  art. 146 ust.1 art. 147-150, art. 151 ust. 1-5, art. 152-154 ust.1 i 2  ustawy z dnia z dnia 27 sierpnia 2004 r. o świadczeniach opieki zdrowotnej finansowanych ze środków publicznych (Dz. U. z 2020 r., poz. 2135 z późn. zm.), rozporządzeniem Ministra Zdrowia z dnia 22 listopada 2013 roku w sprawie świadczeń gwarantowanych z zakresu leczenia szpitalnego ( Dz. U. z 2023 r., poz. 870 z późn. zm.), </w:t>
      </w:r>
      <w:bookmarkStart w:id="0" w:name="_Hlk194669737"/>
      <w:r w:rsidR="00FF094F" w:rsidRPr="00FF094F">
        <w:rPr>
          <w:rFonts w:eastAsia="Times New Roman" w:cs="Times New Roman"/>
        </w:rPr>
        <w:t xml:space="preserve">rozporządzenia Ministra Zdrowia z dnia 22 grudnia 2014 roku w sprawie sposobu ogłaszania </w:t>
      </w:r>
      <w:r w:rsidR="00D30DA7">
        <w:rPr>
          <w:rFonts w:eastAsia="Times New Roman" w:cs="Times New Roman"/>
        </w:rPr>
        <w:br/>
      </w:r>
      <w:r w:rsidR="00FF094F" w:rsidRPr="00FF094F">
        <w:rPr>
          <w:rFonts w:eastAsia="Times New Roman" w:cs="Times New Roman"/>
        </w:rPr>
        <w:t xml:space="preserve">o postępowaniu w sprawie zawarcia umowy o udzielanie świadczeń opieki zdrowotnej, składania ofert, powoływania i odwoływania komisji konkursowej, jej zadań oraz trybu pracy </w:t>
      </w:r>
      <w:bookmarkEnd w:id="0"/>
      <w:r w:rsidR="00FF094F" w:rsidRPr="00FF094F">
        <w:rPr>
          <w:rFonts w:eastAsia="Times New Roman" w:cs="Times New Roman"/>
        </w:rPr>
        <w:t>(Dz.U. z 2020 roku, poz.1858 ) - odpowiednio stosowanym,</w:t>
      </w:r>
      <w:r w:rsidR="00FF094F" w:rsidRPr="00FF094F">
        <w:rPr>
          <w:rFonts w:eastAsia="Times New Roman" w:cs="Times New Roman"/>
          <w:szCs w:val="20"/>
          <w:lang w:eastAsia="zh-CN" w:bidi="hi-IN"/>
        </w:rPr>
        <w:t xml:space="preserve"> zarządza się co następuje:</w:t>
      </w:r>
    </w:p>
    <w:p w14:paraId="1097A829" w14:textId="77777777" w:rsidR="002F0F13" w:rsidRDefault="002F0F13" w:rsidP="00D30DA7">
      <w:pPr>
        <w:pStyle w:val="Standard"/>
        <w:jc w:val="both"/>
        <w:rPr>
          <w:b/>
          <w:sz w:val="12"/>
          <w:szCs w:val="12"/>
        </w:rPr>
      </w:pPr>
    </w:p>
    <w:p w14:paraId="251AE518" w14:textId="77777777" w:rsidR="002F0F13" w:rsidRDefault="00000000">
      <w:pPr>
        <w:pStyle w:val="Standard"/>
        <w:jc w:val="center"/>
        <w:rPr>
          <w:b/>
        </w:rPr>
      </w:pPr>
      <w:r>
        <w:rPr>
          <w:b/>
        </w:rPr>
        <w:t>§ 1</w:t>
      </w:r>
    </w:p>
    <w:p w14:paraId="13D3860A" w14:textId="77777777" w:rsidR="002F0F13" w:rsidRDefault="00000000" w:rsidP="00D30DA7">
      <w:pPr>
        <w:pStyle w:val="Standard"/>
        <w:numPr>
          <w:ilvl w:val="0"/>
          <w:numId w:val="19"/>
        </w:numPr>
        <w:tabs>
          <w:tab w:val="left" w:pos="221"/>
        </w:tabs>
      </w:pPr>
      <w:r>
        <w:t>Konkurs na udzielanie świadczeń zdrowotnych ogłasza Dyrektor.</w:t>
      </w:r>
    </w:p>
    <w:p w14:paraId="34C9E994" w14:textId="77777777" w:rsidR="002F0F13" w:rsidRDefault="00000000" w:rsidP="00D30DA7">
      <w:pPr>
        <w:pStyle w:val="Standard"/>
        <w:numPr>
          <w:ilvl w:val="0"/>
          <w:numId w:val="19"/>
        </w:numPr>
        <w:tabs>
          <w:tab w:val="left" w:pos="221"/>
        </w:tabs>
        <w:jc w:val="both"/>
      </w:pPr>
      <w:r>
        <w:t>Ogłoszenie o Konkursie zamieszcza na stronie internetowej Szpitala oraz na tablicy ogłoszeń.</w:t>
      </w:r>
    </w:p>
    <w:p w14:paraId="4112923B" w14:textId="08CCBF10" w:rsidR="002F0F13" w:rsidRDefault="00000000" w:rsidP="00D30DA7">
      <w:pPr>
        <w:pStyle w:val="Standard"/>
        <w:numPr>
          <w:ilvl w:val="0"/>
          <w:numId w:val="19"/>
        </w:numPr>
        <w:tabs>
          <w:tab w:val="left" w:pos="221"/>
        </w:tabs>
        <w:jc w:val="both"/>
      </w:pPr>
      <w:r>
        <w:t>W ogłoszeniu, o którym mowa w ust. 2 należy zamieścić</w:t>
      </w:r>
      <w:r w:rsidR="000319D8">
        <w:t>:</w:t>
      </w:r>
    </w:p>
    <w:p w14:paraId="0080B582" w14:textId="31CA87AE" w:rsidR="002F0F13" w:rsidRDefault="00000000" w:rsidP="00D30DA7">
      <w:pPr>
        <w:pStyle w:val="Standard"/>
        <w:numPr>
          <w:ilvl w:val="0"/>
          <w:numId w:val="20"/>
        </w:numPr>
        <w:tabs>
          <w:tab w:val="left" w:pos="17"/>
        </w:tabs>
        <w:jc w:val="both"/>
      </w:pPr>
      <w:r>
        <w:t>nazwę i siedzibę zamawiającego</w:t>
      </w:r>
      <w:r w:rsidR="000319D8">
        <w:t>,</w:t>
      </w:r>
    </w:p>
    <w:p w14:paraId="64BFE80F" w14:textId="77777777" w:rsidR="002F0F13" w:rsidRDefault="00000000" w:rsidP="00D30DA7">
      <w:pPr>
        <w:pStyle w:val="Standard"/>
        <w:numPr>
          <w:ilvl w:val="0"/>
          <w:numId w:val="20"/>
        </w:numPr>
        <w:tabs>
          <w:tab w:val="left" w:pos="17"/>
        </w:tabs>
        <w:jc w:val="both"/>
      </w:pPr>
      <w:r>
        <w:t>rodzaj świadczeń objętych postępowaniem konkursowym,</w:t>
      </w:r>
    </w:p>
    <w:p w14:paraId="31366B42" w14:textId="77777777" w:rsidR="002F0F13" w:rsidRDefault="00000000" w:rsidP="00D30DA7">
      <w:pPr>
        <w:pStyle w:val="Standard"/>
        <w:numPr>
          <w:ilvl w:val="0"/>
          <w:numId w:val="20"/>
        </w:numPr>
        <w:tabs>
          <w:tab w:val="left" w:pos="17"/>
        </w:tabs>
        <w:jc w:val="both"/>
      </w:pPr>
      <w:r>
        <w:t>termin i miejsce składania ofert (nie krótszy niż 14 dni),</w:t>
      </w:r>
    </w:p>
    <w:p w14:paraId="0FBD7FD2" w14:textId="77777777" w:rsidR="002F0F13" w:rsidRDefault="00000000" w:rsidP="00D30DA7">
      <w:pPr>
        <w:pStyle w:val="Standard"/>
        <w:numPr>
          <w:ilvl w:val="0"/>
          <w:numId w:val="20"/>
        </w:numPr>
        <w:tabs>
          <w:tab w:val="left" w:pos="17"/>
        </w:tabs>
        <w:jc w:val="both"/>
      </w:pPr>
      <w:r>
        <w:t>niezbędne wymagania kwalifikacyjne osób udzielających świadczeń oraz dokumenty potwierdzające spełnienie tych wymagań,</w:t>
      </w:r>
    </w:p>
    <w:p w14:paraId="73DD61A5" w14:textId="41C3E0E6" w:rsidR="002F0F13" w:rsidRDefault="00000000" w:rsidP="00D30DA7">
      <w:pPr>
        <w:pStyle w:val="Standard"/>
        <w:numPr>
          <w:ilvl w:val="0"/>
          <w:numId w:val="20"/>
        </w:numPr>
        <w:tabs>
          <w:tab w:val="left" w:pos="17"/>
        </w:tabs>
        <w:jc w:val="both"/>
      </w:pPr>
      <w:r>
        <w:t>miejsce gdzie można zapoznać się ze szczegółowymi warunkami konkursu i materiałami informacyjnymi</w:t>
      </w:r>
      <w:r w:rsidR="000319D8">
        <w:t>,</w:t>
      </w:r>
    </w:p>
    <w:p w14:paraId="0EF7E64A" w14:textId="1CD94C8D" w:rsidR="002F0F13" w:rsidRDefault="00000000" w:rsidP="00D30DA7">
      <w:pPr>
        <w:pStyle w:val="Standard"/>
        <w:numPr>
          <w:ilvl w:val="0"/>
          <w:numId w:val="20"/>
        </w:numPr>
        <w:tabs>
          <w:tab w:val="left" w:pos="17"/>
        </w:tabs>
        <w:jc w:val="both"/>
      </w:pPr>
      <w:r>
        <w:t>miejsce i termin otwarcia ofert oraz ogłoszenia wyników konkursu</w:t>
      </w:r>
      <w:r w:rsidR="000319D8">
        <w:t>,</w:t>
      </w:r>
    </w:p>
    <w:p w14:paraId="574A5536" w14:textId="575A8561" w:rsidR="002F0F13" w:rsidRDefault="00000000" w:rsidP="00D30DA7">
      <w:pPr>
        <w:pStyle w:val="Standard"/>
        <w:numPr>
          <w:ilvl w:val="0"/>
          <w:numId w:val="20"/>
        </w:numPr>
        <w:tabs>
          <w:tab w:val="left" w:pos="17"/>
        </w:tabs>
        <w:jc w:val="both"/>
      </w:pPr>
      <w:r>
        <w:t>zastrzeżenie o prawie odwołania konkursu ofert oraz do przedłużenia terminu składania ofert i terminu ogłoszenia rozstrzygnięcia konkursu ofert</w:t>
      </w:r>
      <w:r w:rsidR="000319D8">
        <w:t>,</w:t>
      </w:r>
    </w:p>
    <w:p w14:paraId="59B3D886" w14:textId="46BBB101" w:rsidR="002F0F13" w:rsidRDefault="00000000" w:rsidP="00D30DA7">
      <w:pPr>
        <w:pStyle w:val="Standard"/>
        <w:numPr>
          <w:ilvl w:val="0"/>
          <w:numId w:val="20"/>
        </w:numPr>
        <w:tabs>
          <w:tab w:val="left" w:pos="17"/>
        </w:tabs>
        <w:jc w:val="both"/>
      </w:pPr>
      <w:r>
        <w:t>informacje o możliwości składania protestów, odwołania i skargi</w:t>
      </w:r>
      <w:r w:rsidR="000319D8">
        <w:t>.</w:t>
      </w:r>
    </w:p>
    <w:p w14:paraId="638679B3" w14:textId="1297A45C" w:rsidR="002F0F13" w:rsidRDefault="00000000" w:rsidP="000319D8">
      <w:pPr>
        <w:pStyle w:val="Standard"/>
        <w:numPr>
          <w:ilvl w:val="0"/>
          <w:numId w:val="19"/>
        </w:numPr>
        <w:tabs>
          <w:tab w:val="left" w:pos="221"/>
        </w:tabs>
        <w:jc w:val="both"/>
      </w:pPr>
      <w:r>
        <w:t>Do przeprowadzenia postępowania konkursowego, Dyrektor powołuje Komisję wskazując jej Przewodniczącego.</w:t>
      </w:r>
    </w:p>
    <w:p w14:paraId="38F7ACE2" w14:textId="77777777" w:rsidR="002F0F13" w:rsidRDefault="00000000" w:rsidP="000319D8">
      <w:pPr>
        <w:pStyle w:val="Standard"/>
        <w:numPr>
          <w:ilvl w:val="0"/>
          <w:numId w:val="19"/>
        </w:numPr>
        <w:tabs>
          <w:tab w:val="left" w:pos="5400"/>
        </w:tabs>
        <w:jc w:val="both"/>
      </w:pPr>
      <w:r>
        <w:t>Prace Komisji są ważne, jeżeli uczestniczy w nich co najmniej czterech z powołanych członków, w tym Przewodniczący.</w:t>
      </w:r>
    </w:p>
    <w:p w14:paraId="10B02050" w14:textId="77777777" w:rsidR="002F0F13" w:rsidRDefault="00000000">
      <w:pPr>
        <w:pStyle w:val="Standard"/>
        <w:jc w:val="center"/>
        <w:rPr>
          <w:b/>
        </w:rPr>
      </w:pPr>
      <w:r>
        <w:rPr>
          <w:b/>
        </w:rPr>
        <w:t>§ 2</w:t>
      </w:r>
    </w:p>
    <w:p w14:paraId="6EF92D77" w14:textId="77777777" w:rsidR="000319D8" w:rsidRDefault="000319D8">
      <w:pPr>
        <w:pStyle w:val="Standard"/>
        <w:jc w:val="center"/>
        <w:rPr>
          <w:b/>
        </w:rPr>
      </w:pPr>
    </w:p>
    <w:p w14:paraId="4FD4581B" w14:textId="77777777" w:rsidR="002F0F13" w:rsidRDefault="00000000" w:rsidP="000319D8">
      <w:pPr>
        <w:pStyle w:val="Standard"/>
        <w:numPr>
          <w:ilvl w:val="0"/>
          <w:numId w:val="22"/>
        </w:numPr>
        <w:tabs>
          <w:tab w:val="left" w:pos="-366"/>
        </w:tabs>
        <w:jc w:val="both"/>
      </w:pPr>
      <w:r>
        <w:t>Członek Komisji podlega wyłączeniu od udziału w Komisji, gdy oferentem jest:</w:t>
      </w:r>
    </w:p>
    <w:p w14:paraId="2044E2BF" w14:textId="77777777" w:rsidR="002F0F13" w:rsidRDefault="00000000" w:rsidP="000319D8">
      <w:pPr>
        <w:pStyle w:val="Standard"/>
        <w:numPr>
          <w:ilvl w:val="0"/>
          <w:numId w:val="23"/>
        </w:numPr>
        <w:tabs>
          <w:tab w:val="left" w:pos="-720"/>
        </w:tabs>
        <w:jc w:val="both"/>
      </w:pPr>
      <w:r>
        <w:t>jego małżonek oraz krewny i powinowaty do drugiego stopnia,</w:t>
      </w:r>
    </w:p>
    <w:p w14:paraId="0DBB7230" w14:textId="77777777" w:rsidR="002F0F13" w:rsidRDefault="00000000" w:rsidP="000319D8">
      <w:pPr>
        <w:pStyle w:val="Standard"/>
        <w:numPr>
          <w:ilvl w:val="0"/>
          <w:numId w:val="23"/>
        </w:numPr>
        <w:tabs>
          <w:tab w:val="left" w:pos="-720"/>
        </w:tabs>
        <w:jc w:val="both"/>
      </w:pPr>
      <w:r>
        <w:t>osoba związana z nim z tytułu przysposobienia, opieki lub kurateli,</w:t>
      </w:r>
    </w:p>
    <w:p w14:paraId="6B1842C6" w14:textId="77777777" w:rsidR="002F0F13" w:rsidRDefault="00000000" w:rsidP="000319D8">
      <w:pPr>
        <w:pStyle w:val="Standard"/>
        <w:numPr>
          <w:ilvl w:val="0"/>
          <w:numId w:val="23"/>
        </w:numPr>
        <w:tabs>
          <w:tab w:val="left" w:pos="-720"/>
        </w:tabs>
        <w:jc w:val="both"/>
      </w:pPr>
      <w:r>
        <w:t>osoba pozostająca wobec niego w stosunku nadrzędności służbowej,</w:t>
      </w:r>
    </w:p>
    <w:p w14:paraId="1CC68DA2" w14:textId="36DE55C9" w:rsidR="002F0F13" w:rsidRDefault="00000000" w:rsidP="000319D8">
      <w:pPr>
        <w:pStyle w:val="Standard"/>
        <w:numPr>
          <w:ilvl w:val="0"/>
          <w:numId w:val="23"/>
        </w:numPr>
        <w:tabs>
          <w:tab w:val="left" w:pos="-720"/>
        </w:tabs>
        <w:jc w:val="both"/>
      </w:pPr>
      <w:r>
        <w:t>osoba, której małżonek, krewny lub powinowaty do drugiego stopnia albo osoba związana</w:t>
      </w:r>
      <w:r w:rsidR="00442CDB">
        <w:br/>
      </w:r>
      <w:r>
        <w:t>z nim z tytułu przysposobienia, opieki lub kurateli pozostaje wobec niego w stosunku nadrzędności służbowej.</w:t>
      </w:r>
    </w:p>
    <w:p w14:paraId="08344251" w14:textId="77777777" w:rsidR="002F0F13" w:rsidRDefault="00000000" w:rsidP="00442CDB">
      <w:pPr>
        <w:pStyle w:val="Standard"/>
        <w:numPr>
          <w:ilvl w:val="0"/>
          <w:numId w:val="22"/>
        </w:numPr>
        <w:tabs>
          <w:tab w:val="left" w:pos="5400"/>
        </w:tabs>
        <w:jc w:val="both"/>
      </w:pPr>
      <w:r>
        <w:t>W sytuacji, o której mowa w ust.1, Dyrektor dokonuje wyłączenia i powołuje nowego członka Komisji.</w:t>
      </w:r>
    </w:p>
    <w:p w14:paraId="57E0D552" w14:textId="77777777" w:rsidR="002F0F13" w:rsidRDefault="00000000">
      <w:pPr>
        <w:pStyle w:val="Standard"/>
        <w:jc w:val="center"/>
        <w:rPr>
          <w:b/>
        </w:rPr>
      </w:pPr>
      <w:r>
        <w:rPr>
          <w:b/>
        </w:rPr>
        <w:t>§ 3</w:t>
      </w:r>
    </w:p>
    <w:p w14:paraId="1F951A6E" w14:textId="77777777" w:rsidR="00442CDB" w:rsidRDefault="00442CDB">
      <w:pPr>
        <w:pStyle w:val="Standard"/>
        <w:jc w:val="center"/>
        <w:rPr>
          <w:b/>
        </w:rPr>
      </w:pPr>
    </w:p>
    <w:p w14:paraId="192684CC" w14:textId="7848B756" w:rsidR="002F0F13" w:rsidRPr="00790338" w:rsidRDefault="00000000" w:rsidP="00515B6C">
      <w:pPr>
        <w:pStyle w:val="Standard"/>
        <w:numPr>
          <w:ilvl w:val="0"/>
          <w:numId w:val="25"/>
        </w:numPr>
        <w:tabs>
          <w:tab w:val="left" w:pos="4680"/>
        </w:tabs>
        <w:jc w:val="both"/>
      </w:pPr>
      <w:r w:rsidRPr="00790338">
        <w:t>Konkurs ofert, zwany dalej „Konkursem” odbywa się etapami</w:t>
      </w:r>
      <w:r w:rsidR="00442CDB">
        <w:t xml:space="preserve"> - </w:t>
      </w:r>
      <w:r w:rsidRPr="00442CDB">
        <w:rPr>
          <w:rFonts w:eastAsia="Times New Roman" w:cs="Times New Roman"/>
        </w:rPr>
        <w:t>pierwsze posiedzenie Komisji obejmuje działania wymienione w § 4 pkt. 1-4,</w:t>
      </w:r>
    </w:p>
    <w:p w14:paraId="257A6A58" w14:textId="7D018E1B" w:rsidR="002F0F13" w:rsidRPr="00790338" w:rsidRDefault="00000000" w:rsidP="00515B6C">
      <w:pPr>
        <w:pStyle w:val="Standard"/>
        <w:numPr>
          <w:ilvl w:val="0"/>
          <w:numId w:val="25"/>
        </w:numPr>
        <w:tabs>
          <w:tab w:val="left" w:pos="4680"/>
        </w:tabs>
        <w:jc w:val="both"/>
      </w:pPr>
      <w:r w:rsidRPr="00790338">
        <w:t xml:space="preserve">Praca Komisji odbywa się, jeżeli do konkursu została złożona w terminie co najmniej jedna oferta. </w:t>
      </w:r>
    </w:p>
    <w:p w14:paraId="644E67EA" w14:textId="64C88E22" w:rsidR="002F0F13" w:rsidRDefault="00000000" w:rsidP="00515B6C">
      <w:pPr>
        <w:pStyle w:val="Standard"/>
        <w:numPr>
          <w:ilvl w:val="0"/>
          <w:numId w:val="25"/>
        </w:numPr>
        <w:tabs>
          <w:tab w:val="left" w:pos="46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rozpatruje oferty złożone w terminie określonym w Ogłoszeniu, na formularzu wg wzoru opracowanego przez Zamawiającego, wraz z załącznikami wymienionymi w ofercie</w:t>
      </w:r>
    </w:p>
    <w:p w14:paraId="2EF573D2" w14:textId="13CA29B1" w:rsidR="002F0F13" w:rsidRDefault="00000000" w:rsidP="00515B6C">
      <w:pPr>
        <w:pStyle w:val="Standard"/>
        <w:numPr>
          <w:ilvl w:val="0"/>
          <w:numId w:val="25"/>
        </w:numPr>
        <w:tabs>
          <w:tab w:val="left" w:pos="4680"/>
        </w:tabs>
        <w:jc w:val="both"/>
      </w:pPr>
      <w:r>
        <w:lastRenderedPageBreak/>
        <w:t xml:space="preserve">Otwarcie ofert odbywa się w siedzibie Zamawiającego, zgodnie z datą i godziną podaną </w:t>
      </w:r>
      <w:r w:rsidR="00442CDB">
        <w:br/>
      </w:r>
      <w:r>
        <w:t>w Ogłoszeniu.</w:t>
      </w:r>
    </w:p>
    <w:p w14:paraId="196903C7" w14:textId="2A7DF9E0" w:rsidR="002F0F13" w:rsidRDefault="00000000" w:rsidP="00515B6C">
      <w:pPr>
        <w:pStyle w:val="Standard"/>
        <w:numPr>
          <w:ilvl w:val="0"/>
          <w:numId w:val="25"/>
        </w:numPr>
        <w:tabs>
          <w:tab w:val="left" w:pos="4680"/>
        </w:tabs>
        <w:jc w:val="both"/>
      </w:pPr>
      <w:r>
        <w:rPr>
          <w:rFonts w:eastAsia="Times New Roman" w:cs="Times New Roman"/>
        </w:rPr>
        <w:t xml:space="preserve">Oferenci zostaną powiadomieni o wynikach postępowania konkursowego, w terminie 5 dni </w:t>
      </w:r>
      <w:r w:rsidR="00442CD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po rozstrzygnięciu Konkursu, </w:t>
      </w:r>
      <w:r>
        <w:rPr>
          <w:rFonts w:eastAsia="Times New Roman" w:cs="Times New Roman"/>
          <w:szCs w:val="20"/>
        </w:rPr>
        <w:t>przy czym zawiadomienie</w:t>
      </w:r>
      <w:r>
        <w:t xml:space="preserve"> może mieć formą telefoniczną, ustną, pisemną, lub mailową.</w:t>
      </w:r>
    </w:p>
    <w:p w14:paraId="6CC29D84" w14:textId="77777777" w:rsidR="002F0F13" w:rsidRDefault="00000000">
      <w:pPr>
        <w:pStyle w:val="Standard"/>
        <w:jc w:val="center"/>
        <w:rPr>
          <w:b/>
        </w:rPr>
      </w:pPr>
      <w:r>
        <w:rPr>
          <w:b/>
        </w:rPr>
        <w:t>§ 4</w:t>
      </w:r>
    </w:p>
    <w:p w14:paraId="48AF250D" w14:textId="77777777" w:rsidR="00515B6C" w:rsidRDefault="00515B6C">
      <w:pPr>
        <w:pStyle w:val="Standard"/>
        <w:jc w:val="center"/>
        <w:rPr>
          <w:b/>
        </w:rPr>
      </w:pPr>
    </w:p>
    <w:p w14:paraId="0121C1F3" w14:textId="77777777" w:rsidR="002F0F13" w:rsidRDefault="00000000">
      <w:pPr>
        <w:pStyle w:val="Standard"/>
        <w:jc w:val="both"/>
      </w:pPr>
      <w:r>
        <w:t>Komisja przystępując do rozstrzygnięcia Konkursu, dokonuje kolejno następujących czynności:</w:t>
      </w:r>
    </w:p>
    <w:p w14:paraId="071A3776" w14:textId="77777777" w:rsidR="002F0F13" w:rsidRDefault="00000000" w:rsidP="004D2938">
      <w:pPr>
        <w:pStyle w:val="Standard"/>
        <w:numPr>
          <w:ilvl w:val="0"/>
          <w:numId w:val="26"/>
        </w:numPr>
        <w:jc w:val="both"/>
      </w:pPr>
      <w:r>
        <w:t>stwierdza prawidłowość ogłoszenia Konkursu oraz liczbę złożonych ofert,</w:t>
      </w:r>
    </w:p>
    <w:p w14:paraId="13CE557B" w14:textId="77777777" w:rsidR="002F0F13" w:rsidRDefault="00000000" w:rsidP="004D2938">
      <w:pPr>
        <w:pStyle w:val="Standard"/>
        <w:numPr>
          <w:ilvl w:val="0"/>
          <w:numId w:val="26"/>
        </w:numPr>
        <w:jc w:val="both"/>
      </w:pPr>
      <w:r>
        <w:t>otwiera koperty z ofertami,</w:t>
      </w:r>
    </w:p>
    <w:p w14:paraId="6DB203B8" w14:textId="77777777" w:rsidR="002F0F13" w:rsidRDefault="00000000" w:rsidP="004D2938">
      <w:pPr>
        <w:pStyle w:val="Standard"/>
        <w:numPr>
          <w:ilvl w:val="0"/>
          <w:numId w:val="26"/>
        </w:numPr>
        <w:jc w:val="both"/>
      </w:pPr>
      <w:r>
        <w:t>ustala, które z ofert spełniają warunki określone w Ogłoszeniu Konkursu,</w:t>
      </w:r>
    </w:p>
    <w:p w14:paraId="61459C98" w14:textId="22A4C1FC" w:rsidR="002F0F13" w:rsidRDefault="00000000" w:rsidP="004D2938">
      <w:pPr>
        <w:pStyle w:val="Standard"/>
        <w:numPr>
          <w:ilvl w:val="0"/>
          <w:numId w:val="26"/>
        </w:numPr>
        <w:jc w:val="both"/>
      </w:pPr>
      <w:r>
        <w:t xml:space="preserve">w przypadkach ofert niekorzystnych dla Szpitala Komisja odrzuca oferty lub kieruje je </w:t>
      </w:r>
      <w:r w:rsidR="004D2938">
        <w:br/>
      </w:r>
      <w:r>
        <w:t>do negocjacji. Negocjacje w imieniu Komisji prowadzi jej Przewodniczący</w:t>
      </w:r>
      <w:r w:rsidR="004D2938">
        <w:t>,</w:t>
      </w:r>
    </w:p>
    <w:p w14:paraId="46956748" w14:textId="519A3CAF" w:rsidR="002F0F13" w:rsidRDefault="00000000" w:rsidP="004D2938">
      <w:pPr>
        <w:pStyle w:val="Standard"/>
        <w:numPr>
          <w:ilvl w:val="0"/>
          <w:numId w:val="26"/>
        </w:numPr>
        <w:jc w:val="both"/>
      </w:pPr>
      <w:r>
        <w:t xml:space="preserve">wynikach negocjacji każdorazowo Przewodniczący Komisji powiadamia jej członków, </w:t>
      </w:r>
      <w:r w:rsidR="004D2938">
        <w:br/>
      </w:r>
      <w:r>
        <w:t>z wpisaniem ich do protokołu</w:t>
      </w:r>
      <w:r w:rsidR="004D2938">
        <w:t>,</w:t>
      </w:r>
    </w:p>
    <w:p w14:paraId="6CA81CDB" w14:textId="77777777" w:rsidR="002F0F13" w:rsidRDefault="00000000" w:rsidP="004D2938">
      <w:pPr>
        <w:pStyle w:val="Standard"/>
        <w:numPr>
          <w:ilvl w:val="0"/>
          <w:numId w:val="26"/>
        </w:numPr>
        <w:jc w:val="both"/>
      </w:pPr>
      <w:r>
        <w:t>przyjęte oferty Komisja kieruje do akceptacji Dyrektora,</w:t>
      </w:r>
    </w:p>
    <w:p w14:paraId="0867E663" w14:textId="77777777" w:rsidR="002F0F13" w:rsidRDefault="00000000" w:rsidP="004D2938">
      <w:pPr>
        <w:pStyle w:val="Standard"/>
        <w:numPr>
          <w:ilvl w:val="0"/>
          <w:numId w:val="26"/>
        </w:numPr>
        <w:jc w:val="both"/>
      </w:pPr>
      <w:r>
        <w:t>gdy do postępowania konkursowego zgłoszona została tylko jedna oferta Dyrektor może ją przyjąć jeżeli Komisja stwierdzi, że spełnia ona wymagania określone w ogłoszeniu.</w:t>
      </w:r>
    </w:p>
    <w:p w14:paraId="14FE1BF0" w14:textId="77777777" w:rsidR="002F0F13" w:rsidRDefault="002F0F13">
      <w:pPr>
        <w:pStyle w:val="Standard"/>
        <w:jc w:val="center"/>
        <w:rPr>
          <w:b/>
          <w:sz w:val="12"/>
          <w:szCs w:val="12"/>
        </w:rPr>
      </w:pPr>
    </w:p>
    <w:p w14:paraId="738293F6" w14:textId="77777777" w:rsidR="002F0F13" w:rsidRDefault="00000000">
      <w:pPr>
        <w:pStyle w:val="Standard"/>
        <w:jc w:val="center"/>
        <w:rPr>
          <w:b/>
        </w:rPr>
      </w:pPr>
      <w:r>
        <w:rPr>
          <w:b/>
        </w:rPr>
        <w:t>§ 5</w:t>
      </w:r>
    </w:p>
    <w:p w14:paraId="6FC94179" w14:textId="77777777" w:rsidR="004D2938" w:rsidRDefault="004D2938">
      <w:pPr>
        <w:pStyle w:val="Standard"/>
        <w:jc w:val="center"/>
        <w:rPr>
          <w:b/>
        </w:rPr>
      </w:pPr>
    </w:p>
    <w:p w14:paraId="2579C50D" w14:textId="002F420F" w:rsidR="002F0F13" w:rsidRDefault="00000000" w:rsidP="00B06938">
      <w:pPr>
        <w:pStyle w:val="Standard"/>
        <w:jc w:val="both"/>
      </w:pPr>
      <w:r>
        <w:t>Kryteria wyboru oferty to</w:t>
      </w:r>
      <w:r w:rsidR="004D2938">
        <w:t xml:space="preserve"> </w:t>
      </w:r>
      <w:r w:rsidR="00887A72">
        <w:t xml:space="preserve">- proponowana kwota należności za realizację zamówienia – waga </w:t>
      </w:r>
      <w:r w:rsidR="00715D60">
        <w:t>10</w:t>
      </w:r>
      <w:r w:rsidR="00887A72">
        <w:t>0%</w:t>
      </w:r>
    </w:p>
    <w:p w14:paraId="6C726505" w14:textId="77777777" w:rsidR="004D2938" w:rsidRDefault="004D2938" w:rsidP="00B06938">
      <w:pPr>
        <w:pStyle w:val="Standard"/>
        <w:jc w:val="both"/>
      </w:pPr>
    </w:p>
    <w:p w14:paraId="2FD3E5A5" w14:textId="77777777" w:rsidR="002F0F13" w:rsidRDefault="00000000" w:rsidP="00997546">
      <w:pPr>
        <w:pStyle w:val="Standard"/>
        <w:jc w:val="center"/>
        <w:rPr>
          <w:b/>
        </w:rPr>
      </w:pPr>
      <w:r w:rsidRPr="00715D60">
        <w:rPr>
          <w:b/>
        </w:rPr>
        <w:t>§ 6</w:t>
      </w:r>
    </w:p>
    <w:p w14:paraId="6CC3D798" w14:textId="77777777" w:rsidR="004D2938" w:rsidRPr="00715D60" w:rsidRDefault="004D2938" w:rsidP="00997546">
      <w:pPr>
        <w:pStyle w:val="Standard"/>
        <w:jc w:val="center"/>
        <w:rPr>
          <w:b/>
        </w:rPr>
      </w:pPr>
    </w:p>
    <w:p w14:paraId="6F1DA7B5" w14:textId="77777777" w:rsidR="002F0F13" w:rsidRDefault="00000000">
      <w:pPr>
        <w:pStyle w:val="Standard"/>
        <w:jc w:val="both"/>
      </w:pPr>
      <w:r>
        <w:t>Z przebiegu każdego etapu Konkursu sporządza się protokół, który powinien zawierać:</w:t>
      </w:r>
    </w:p>
    <w:p w14:paraId="5FB7B081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oznaczenie miejsca i czasu Konkursu,</w:t>
      </w:r>
    </w:p>
    <w:p w14:paraId="24FB3854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imiona i nazwiska członków komisji konkursowej,</w:t>
      </w:r>
    </w:p>
    <w:p w14:paraId="54ACC4D5" w14:textId="3032E5B8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liczbę złożonych ofert</w:t>
      </w:r>
      <w:r w:rsidR="004D2938">
        <w:t>,</w:t>
      </w:r>
    </w:p>
    <w:p w14:paraId="030802D0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wskazanie ofert odpowiadających warunkom określonym w Ogłoszeniu Konkursu,</w:t>
      </w:r>
    </w:p>
    <w:p w14:paraId="65609A76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wskazanie ofert nie odpowiadających warunkom określonym w Ogłoszeniu Konkursu lub złożonych po terminie – wraz z uzasadnieniem,</w:t>
      </w:r>
    </w:p>
    <w:p w14:paraId="461283DA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wyniki negocjacji z oferentami,</w:t>
      </w:r>
    </w:p>
    <w:p w14:paraId="4F590AA6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wskazanie ofert przyjętych i odrzuconych – wraz z uzasadnieniem,</w:t>
      </w:r>
    </w:p>
    <w:p w14:paraId="25FA74F2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ewentualne odrębne stanowisko członka Komisji,</w:t>
      </w:r>
    </w:p>
    <w:p w14:paraId="14653E4F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wzmianka o odczytaniu protokołu,</w:t>
      </w:r>
    </w:p>
    <w:p w14:paraId="0B1420BD" w14:textId="77777777" w:rsidR="002F0F13" w:rsidRDefault="00000000" w:rsidP="004D2938">
      <w:pPr>
        <w:pStyle w:val="Standard"/>
        <w:numPr>
          <w:ilvl w:val="0"/>
          <w:numId w:val="28"/>
        </w:numPr>
        <w:tabs>
          <w:tab w:val="left" w:pos="9969"/>
        </w:tabs>
        <w:jc w:val="both"/>
      </w:pPr>
      <w:r>
        <w:t>podpisy członków komisji.</w:t>
      </w:r>
    </w:p>
    <w:p w14:paraId="1E38A371" w14:textId="77777777" w:rsidR="002F0F13" w:rsidRDefault="00000000">
      <w:pPr>
        <w:pStyle w:val="Standard"/>
        <w:jc w:val="center"/>
        <w:rPr>
          <w:b/>
        </w:rPr>
      </w:pPr>
      <w:r>
        <w:rPr>
          <w:b/>
        </w:rPr>
        <w:t>§ 7</w:t>
      </w:r>
    </w:p>
    <w:p w14:paraId="7DE2E30A" w14:textId="77777777" w:rsidR="002F0F13" w:rsidRDefault="00000000">
      <w:pPr>
        <w:pStyle w:val="Textbody"/>
        <w:numPr>
          <w:ilvl w:val="0"/>
          <w:numId w:val="18"/>
        </w:numPr>
        <w:tabs>
          <w:tab w:val="left" w:pos="4680"/>
        </w:tabs>
        <w:spacing w:after="0"/>
        <w:jc w:val="both"/>
      </w:pPr>
      <w:r>
        <w:t>Oferent może złożyć do Dyrektora umotywowany protest dotyczący rozstrzygnięcia Konkursu w ciągu 7 dni od daty otrzymania informacji o wyniku Konkursu.</w:t>
      </w:r>
    </w:p>
    <w:p w14:paraId="042CF14B" w14:textId="77777777" w:rsidR="002F0F13" w:rsidRDefault="00000000">
      <w:pPr>
        <w:pStyle w:val="Textbody"/>
        <w:numPr>
          <w:ilvl w:val="0"/>
          <w:numId w:val="7"/>
        </w:numPr>
        <w:tabs>
          <w:tab w:val="left" w:pos="4680"/>
        </w:tabs>
        <w:spacing w:after="0"/>
        <w:jc w:val="both"/>
      </w:pPr>
      <w:r>
        <w:t>Dyrektor rozpoznaje i rozstrzyga protest najpóźniej w ciągu 7 dni od daty jego złożenia.</w:t>
      </w:r>
    </w:p>
    <w:p w14:paraId="4B318B0F" w14:textId="77777777" w:rsidR="002F0F13" w:rsidRDefault="002F0F13">
      <w:pPr>
        <w:pStyle w:val="Textbody"/>
        <w:tabs>
          <w:tab w:val="left" w:pos="360"/>
        </w:tabs>
        <w:spacing w:after="0"/>
        <w:jc w:val="both"/>
        <w:rPr>
          <w:sz w:val="12"/>
          <w:szCs w:val="12"/>
        </w:rPr>
      </w:pPr>
    </w:p>
    <w:p w14:paraId="46B09CDC" w14:textId="77777777" w:rsidR="002F0F13" w:rsidRDefault="00000000">
      <w:pPr>
        <w:pStyle w:val="Standard"/>
        <w:jc w:val="center"/>
        <w:rPr>
          <w:b/>
        </w:rPr>
      </w:pPr>
      <w:r>
        <w:rPr>
          <w:b/>
        </w:rPr>
        <w:t>§ 8</w:t>
      </w:r>
    </w:p>
    <w:p w14:paraId="007E78AC" w14:textId="77777777" w:rsidR="002F0F13" w:rsidRDefault="00000000">
      <w:pPr>
        <w:pStyle w:val="Textbody"/>
        <w:jc w:val="both"/>
      </w:pPr>
      <w:r>
        <w:t>Komisja, bezzwłocznie po zakończeniu każdego etapu postępowania konkursowego, przedkłada Dyrektorowi Protokół z jego przebiegu.</w:t>
      </w:r>
    </w:p>
    <w:p w14:paraId="0EE7FC4F" w14:textId="77777777" w:rsidR="002F0F13" w:rsidRDefault="00000000">
      <w:pPr>
        <w:pStyle w:val="Standard"/>
        <w:jc w:val="center"/>
        <w:rPr>
          <w:b/>
        </w:rPr>
      </w:pPr>
      <w:r>
        <w:rPr>
          <w:b/>
        </w:rPr>
        <w:t>§ 9</w:t>
      </w:r>
    </w:p>
    <w:p w14:paraId="74C7216A" w14:textId="77777777" w:rsidR="002F0F13" w:rsidRDefault="00000000">
      <w:pPr>
        <w:pStyle w:val="Textbody"/>
        <w:jc w:val="both"/>
      </w:pPr>
      <w:r>
        <w:t>W sprawach nieuregulowanych w Regulaminie mają zastosowanie odpowiednie przepisy przytoczone na wstępie Regulaminu lub określone w Szczegółowych Warunkach Konkursu.</w:t>
      </w:r>
    </w:p>
    <w:sectPr w:rsidR="002F0F13">
      <w:pgSz w:w="11905" w:h="16837"/>
      <w:pgMar w:top="675" w:right="1134" w:bottom="75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144C" w14:textId="77777777" w:rsidR="00072432" w:rsidRDefault="00072432">
      <w:r>
        <w:separator/>
      </w:r>
    </w:p>
  </w:endnote>
  <w:endnote w:type="continuationSeparator" w:id="0">
    <w:p w14:paraId="4ADED6FB" w14:textId="77777777" w:rsidR="00072432" w:rsidRDefault="0007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arSymbol, 'Arial Unicode MS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1D90" w14:textId="77777777" w:rsidR="00072432" w:rsidRDefault="00072432">
      <w:r>
        <w:rPr>
          <w:color w:val="000000"/>
        </w:rPr>
        <w:separator/>
      </w:r>
    </w:p>
  </w:footnote>
  <w:footnote w:type="continuationSeparator" w:id="0">
    <w:p w14:paraId="07B03100" w14:textId="77777777" w:rsidR="00072432" w:rsidRDefault="0007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E96"/>
    <w:multiLevelType w:val="hybridMultilevel"/>
    <w:tmpl w:val="35B60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73C3"/>
    <w:multiLevelType w:val="hybridMultilevel"/>
    <w:tmpl w:val="5DA609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1F95"/>
    <w:multiLevelType w:val="multilevel"/>
    <w:tmpl w:val="C3DC8020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8915B2"/>
    <w:multiLevelType w:val="multilevel"/>
    <w:tmpl w:val="07721968"/>
    <w:styleLink w:val="WW8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18750D"/>
    <w:multiLevelType w:val="multilevel"/>
    <w:tmpl w:val="6BB8E296"/>
    <w:styleLink w:val="WW8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D210E10"/>
    <w:multiLevelType w:val="multilevel"/>
    <w:tmpl w:val="4300BA1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42E0ED1"/>
    <w:multiLevelType w:val="hybridMultilevel"/>
    <w:tmpl w:val="5EEAB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65C1D"/>
    <w:multiLevelType w:val="multilevel"/>
    <w:tmpl w:val="07CA1CD0"/>
    <w:styleLink w:val="WW8Num8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D14BBC"/>
    <w:multiLevelType w:val="hybridMultilevel"/>
    <w:tmpl w:val="D402E150"/>
    <w:lvl w:ilvl="0" w:tplc="CC546A4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82372"/>
    <w:multiLevelType w:val="multilevel"/>
    <w:tmpl w:val="EDFCA168"/>
    <w:styleLink w:val="WW8Num6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5384413"/>
    <w:multiLevelType w:val="multilevel"/>
    <w:tmpl w:val="78CC9212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1F0A9C"/>
    <w:multiLevelType w:val="multilevel"/>
    <w:tmpl w:val="730CEE8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514744F5"/>
    <w:multiLevelType w:val="multilevel"/>
    <w:tmpl w:val="4CA6CE2E"/>
    <w:styleLink w:val="WW8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41D34C3"/>
    <w:multiLevelType w:val="hybridMultilevel"/>
    <w:tmpl w:val="C6B8067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5A2206F7"/>
    <w:multiLevelType w:val="multilevel"/>
    <w:tmpl w:val="D9E60BE2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A315152"/>
    <w:multiLevelType w:val="hybridMultilevel"/>
    <w:tmpl w:val="DDCC8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01098"/>
    <w:multiLevelType w:val="hybridMultilevel"/>
    <w:tmpl w:val="7CBE18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A5533"/>
    <w:multiLevelType w:val="hybridMultilevel"/>
    <w:tmpl w:val="34784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53D97"/>
    <w:multiLevelType w:val="hybridMultilevel"/>
    <w:tmpl w:val="36748D5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7C2323A0"/>
    <w:multiLevelType w:val="hybridMultilevel"/>
    <w:tmpl w:val="CC9C3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268346">
    <w:abstractNumId w:val="11"/>
  </w:num>
  <w:num w:numId="2" w16cid:durableId="1891722738">
    <w:abstractNumId w:val="5"/>
  </w:num>
  <w:num w:numId="3" w16cid:durableId="703213964">
    <w:abstractNumId w:val="12"/>
  </w:num>
  <w:num w:numId="4" w16cid:durableId="185824894">
    <w:abstractNumId w:val="4"/>
  </w:num>
  <w:num w:numId="5" w16cid:durableId="190384763">
    <w:abstractNumId w:val="3"/>
  </w:num>
  <w:num w:numId="6" w16cid:durableId="1219516297">
    <w:abstractNumId w:val="9"/>
  </w:num>
  <w:num w:numId="7" w16cid:durableId="453524845">
    <w:abstractNumId w:val="14"/>
  </w:num>
  <w:num w:numId="8" w16cid:durableId="1499881411">
    <w:abstractNumId w:val="7"/>
  </w:num>
  <w:num w:numId="9" w16cid:durableId="1748964721">
    <w:abstractNumId w:val="2"/>
  </w:num>
  <w:num w:numId="10" w16cid:durableId="294455733">
    <w:abstractNumId w:val="10"/>
  </w:num>
  <w:num w:numId="11" w16cid:durableId="442072402">
    <w:abstractNumId w:val="9"/>
    <w:lvlOverride w:ilvl="0">
      <w:startOverride w:val="1"/>
    </w:lvlOverride>
  </w:num>
  <w:num w:numId="12" w16cid:durableId="348485921">
    <w:abstractNumId w:val="7"/>
    <w:lvlOverride w:ilvl="0">
      <w:startOverride w:val="1"/>
    </w:lvlOverride>
  </w:num>
  <w:num w:numId="13" w16cid:durableId="1749109922">
    <w:abstractNumId w:val="2"/>
    <w:lvlOverride w:ilvl="0">
      <w:startOverride w:val="1"/>
    </w:lvlOverride>
  </w:num>
  <w:num w:numId="14" w16cid:durableId="1827936772">
    <w:abstractNumId w:val="5"/>
    <w:lvlOverride w:ilvl="0">
      <w:startOverride w:val="1"/>
    </w:lvlOverride>
  </w:num>
  <w:num w:numId="15" w16cid:durableId="262348314">
    <w:abstractNumId w:val="12"/>
    <w:lvlOverride w:ilvl="0">
      <w:startOverride w:val="1"/>
    </w:lvlOverride>
  </w:num>
  <w:num w:numId="16" w16cid:durableId="105807236">
    <w:abstractNumId w:val="3"/>
    <w:lvlOverride w:ilvl="0">
      <w:startOverride w:val="1"/>
    </w:lvlOverride>
  </w:num>
  <w:num w:numId="17" w16cid:durableId="798299653">
    <w:abstractNumId w:val="4"/>
    <w:lvlOverride w:ilvl="0">
      <w:startOverride w:val="1"/>
    </w:lvlOverride>
  </w:num>
  <w:num w:numId="18" w16cid:durableId="1737899613">
    <w:abstractNumId w:val="14"/>
    <w:lvlOverride w:ilvl="0">
      <w:startOverride w:val="1"/>
    </w:lvlOverride>
  </w:num>
  <w:num w:numId="19" w16cid:durableId="1584217393">
    <w:abstractNumId w:val="6"/>
  </w:num>
  <w:num w:numId="20" w16cid:durableId="110563110">
    <w:abstractNumId w:val="17"/>
  </w:num>
  <w:num w:numId="21" w16cid:durableId="1332836836">
    <w:abstractNumId w:val="18"/>
  </w:num>
  <w:num w:numId="22" w16cid:durableId="396629191">
    <w:abstractNumId w:val="15"/>
  </w:num>
  <w:num w:numId="23" w16cid:durableId="972097989">
    <w:abstractNumId w:val="0"/>
  </w:num>
  <w:num w:numId="24" w16cid:durableId="1514882074">
    <w:abstractNumId w:val="16"/>
  </w:num>
  <w:num w:numId="25" w16cid:durableId="1432701806">
    <w:abstractNumId w:val="1"/>
  </w:num>
  <w:num w:numId="26" w16cid:durableId="1912231310">
    <w:abstractNumId w:val="19"/>
  </w:num>
  <w:num w:numId="27" w16cid:durableId="1256943879">
    <w:abstractNumId w:val="8"/>
  </w:num>
  <w:num w:numId="28" w16cid:durableId="1421369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13"/>
    <w:rsid w:val="000319D8"/>
    <w:rsid w:val="00072432"/>
    <w:rsid w:val="001818AE"/>
    <w:rsid w:val="001D2CC7"/>
    <w:rsid w:val="001D53B5"/>
    <w:rsid w:val="00242193"/>
    <w:rsid w:val="002F0F13"/>
    <w:rsid w:val="003348B0"/>
    <w:rsid w:val="00442CDB"/>
    <w:rsid w:val="00483736"/>
    <w:rsid w:val="004960A3"/>
    <w:rsid w:val="004D2938"/>
    <w:rsid w:val="004F39CE"/>
    <w:rsid w:val="00515B6C"/>
    <w:rsid w:val="0068498F"/>
    <w:rsid w:val="00715D60"/>
    <w:rsid w:val="00790338"/>
    <w:rsid w:val="00826541"/>
    <w:rsid w:val="00887A72"/>
    <w:rsid w:val="00997546"/>
    <w:rsid w:val="00A67A53"/>
    <w:rsid w:val="00A92ED3"/>
    <w:rsid w:val="00A94621"/>
    <w:rsid w:val="00B06938"/>
    <w:rsid w:val="00B12ECB"/>
    <w:rsid w:val="00B20E26"/>
    <w:rsid w:val="00CE2E5E"/>
    <w:rsid w:val="00D30DA7"/>
    <w:rsid w:val="00DE6BD3"/>
    <w:rsid w:val="00F10B29"/>
    <w:rsid w:val="00F10ECF"/>
    <w:rsid w:val="00F25B68"/>
    <w:rsid w:val="00F67A83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E646"/>
  <w15:docId w15:val="{E4D8F3F5-B7F3-4E1E-AD25-F9097CF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 Black" w:hAnsi="Arial Black"/>
      <w:sz w:val="3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3">
    <w:name w:val="Body Text 3"/>
    <w:basedOn w:val="Standard"/>
    <w:rPr>
      <w:rFonts w:ascii="Arial Black" w:hAnsi="Arial Black"/>
      <w:sz w:val="32"/>
    </w:rPr>
  </w:style>
  <w:style w:type="paragraph" w:customStyle="1" w:styleId="Textbodyindent">
    <w:name w:val="Text body indent"/>
    <w:basedOn w:val="Standard"/>
    <w:pPr>
      <w:ind w:left="1416"/>
    </w:pPr>
    <w:rPr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0z0">
    <w:name w:val="WW8Num10z0"/>
    <w:rPr>
      <w:rFonts w:ascii="StarSymbol, 'Arial Unicode MS'" w:hAnsi="Star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paragraph" w:styleId="Poprawka">
    <w:name w:val="Revision"/>
    <w:hidden/>
    <w:uiPriority w:val="99"/>
    <w:semiHidden/>
    <w:rsid w:val="004F39CE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6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Turańska</dc:creator>
  <cp:lastModifiedBy>Marta Chełpa</cp:lastModifiedBy>
  <cp:revision>10</cp:revision>
  <cp:lastPrinted>2025-04-15T11:41:00Z</cp:lastPrinted>
  <dcterms:created xsi:type="dcterms:W3CDTF">2025-04-15T07:16:00Z</dcterms:created>
  <dcterms:modified xsi:type="dcterms:W3CDTF">2025-04-16T06:26:00Z</dcterms:modified>
</cp:coreProperties>
</file>